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92" w:rsidRDefault="00672192" w:rsidP="0067219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fr-FR"/>
        </w:rPr>
      </w:pPr>
    </w:p>
    <w:p w:rsidR="00672192" w:rsidRDefault="00672192" w:rsidP="00672192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fr-FR"/>
        </w:rPr>
      </w:pP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b/>
          <w:bCs/>
          <w:sz w:val="24"/>
          <w:szCs w:val="24"/>
          <w:u w:val="single"/>
          <w:lang w:eastAsia="fr-FR"/>
        </w:rPr>
        <w:t>CCP des CPE-COPSY le mardi 9 février 2016.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Seule la commissaire paritaire du Snes a fait une déclaration à l'ouverture de la commission.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1.Nous déplorons l'absence de création de poste pour l'ouverture du COLLEGE de </w:t>
      </w:r>
      <w:proofErr w:type="spellStart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Teva</w:t>
      </w:r>
      <w:proofErr w:type="spellEnd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I Uta qui oblige l'administration à redéployer le mi-temps du LYCEE de </w:t>
      </w:r>
      <w:proofErr w:type="spellStart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Papara</w:t>
      </w:r>
      <w:proofErr w:type="spellEnd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et le mi-temps du LYCEE de </w:t>
      </w:r>
      <w:proofErr w:type="spellStart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Taravao</w:t>
      </w:r>
      <w:proofErr w:type="spellEnd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.</w:t>
      </w: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br/>
        <w:t>-</w:t>
      </w:r>
      <w:r w:rsidRPr="00672192">
        <w:rPr>
          <w:rFonts w:ascii="Calibri" w:eastAsia="Times New Roman" w:hAnsi="Calibri" w:cs="Times New Roman"/>
          <w:i/>
          <w:iCs/>
          <w:sz w:val="24"/>
          <w:szCs w:val="24"/>
          <w:u w:val="single"/>
          <w:lang w:eastAsia="fr-FR"/>
        </w:rPr>
        <w:t xml:space="preserve">Réponse du directeur de la </w:t>
      </w:r>
      <w:proofErr w:type="gramStart"/>
      <w:r w:rsidRPr="00672192">
        <w:rPr>
          <w:rFonts w:ascii="Calibri" w:eastAsia="Times New Roman" w:hAnsi="Calibri" w:cs="Times New Roman"/>
          <w:i/>
          <w:iCs/>
          <w:sz w:val="24"/>
          <w:szCs w:val="24"/>
          <w:u w:val="single"/>
          <w:lang w:eastAsia="fr-FR"/>
        </w:rPr>
        <w:t>DGEE:</w:t>
      </w:r>
      <w:proofErr w:type="gramEnd"/>
      <w:r w:rsidRPr="00672192">
        <w:rPr>
          <w:rFonts w:ascii="Calibri" w:eastAsia="Times New Roman" w:hAnsi="Calibri" w:cs="Times New Roman"/>
          <w:i/>
          <w:iCs/>
          <w:sz w:val="24"/>
          <w:szCs w:val="24"/>
          <w:u w:val="single"/>
          <w:lang w:eastAsia="fr-FR"/>
        </w:rPr>
        <w:t xml:space="preserve"> </w:t>
      </w: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aucune création de poste cette année même en métropole. 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2. Je n'ai toujours pas reçu de réponse concernant les 22 jours de permanence administrative imposés aux CPE MAD. Or, à la relecture de la convention Etat-Pays il est bien stipulé que le statut des personnels MAD ne change pas et seuls sont gérés localement les autorisations d'absences, les congés et les stages de formation.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J'ai rappelé que dans notre statut nous sommes appelés à effectuer S+</w:t>
      </w:r>
      <w:proofErr w:type="gramStart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1  soit</w:t>
      </w:r>
      <w:proofErr w:type="gramEnd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5 jours après la sortie des élèves + R-1 soit 5 jours avant la rentrée des élèves et une semaine de petites vacances soit encore  5 jours.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Ce qui représente 15 jours de permanence administrative et non 22.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-</w:t>
      </w:r>
      <w:r w:rsidRPr="00672192">
        <w:rPr>
          <w:rFonts w:ascii="Calibri" w:eastAsia="Times New Roman" w:hAnsi="Calibri" w:cs="Times New Roman"/>
          <w:i/>
          <w:iCs/>
          <w:sz w:val="24"/>
          <w:szCs w:val="24"/>
          <w:u w:val="single"/>
          <w:lang w:eastAsia="fr-FR"/>
        </w:rPr>
        <w:t xml:space="preserve">réponse du directeur de la </w:t>
      </w:r>
      <w:proofErr w:type="gramStart"/>
      <w:r w:rsidRPr="00672192">
        <w:rPr>
          <w:rFonts w:ascii="Calibri" w:eastAsia="Times New Roman" w:hAnsi="Calibri" w:cs="Times New Roman"/>
          <w:i/>
          <w:iCs/>
          <w:sz w:val="24"/>
          <w:szCs w:val="24"/>
          <w:u w:val="single"/>
          <w:lang w:eastAsia="fr-FR"/>
        </w:rPr>
        <w:t>DGEE:</w:t>
      </w:r>
      <w:proofErr w:type="gramEnd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cette question a retenu leur attention et est à l'étude.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Le représentant du VR </w:t>
      </w:r>
      <w:proofErr w:type="spellStart"/>
      <w:proofErr w:type="gramStart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M.Provo</w:t>
      </w:r>
      <w:proofErr w:type="spellEnd"/>
      <w:proofErr w:type="gramEnd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et le Directeur de la DGEE ont souligné l'ambiance de travail agréable et constructive en commission préparatoire où les élus syndicaux ont su veiller à l'intérêt des collègues et le respect du barème tout en prenant en compte les particularités des établissements et l'intérêt du service public.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-65 candidats CPE pour cinq postes.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***Deux mi-temps supprimés pour créer un support pour </w:t>
      </w:r>
      <w:proofErr w:type="spellStart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Teva</w:t>
      </w:r>
      <w:proofErr w:type="spellEnd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I Uta.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-12 candidats </w:t>
      </w:r>
      <w:proofErr w:type="spellStart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Copsy</w:t>
      </w:r>
      <w:proofErr w:type="spellEnd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pour deux postes.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La stagiaire CPE </w:t>
      </w:r>
      <w:proofErr w:type="gramStart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actuelle( non</w:t>
      </w:r>
      <w:proofErr w:type="gramEnd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CIMM)  n'a pas de poste en POLYNESIE  pour la rentrée.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Une stagiaire en métropole ayant son CIMM rentre en Polynésie et obtient un poste.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Un support est laissé vacant au LYCEE de </w:t>
      </w:r>
      <w:proofErr w:type="spellStart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Taravao</w:t>
      </w:r>
      <w:proofErr w:type="spellEnd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pour une candidate locale admissible au concours CPE réservé.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Une liste complémentaire avec trois candidats CPE est créée pour palier à d'éventuels désistements.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eastAsia="fr-FR"/>
        </w:rPr>
        <w:t xml:space="preserve">PS de la commissaire </w:t>
      </w:r>
      <w:proofErr w:type="gramStart"/>
      <w:r w:rsidRPr="00672192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eastAsia="fr-FR"/>
        </w:rPr>
        <w:t>paritaire( hors</w:t>
      </w:r>
      <w:proofErr w:type="gramEnd"/>
      <w:r w:rsidRPr="00672192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eastAsia="fr-FR"/>
        </w:rPr>
        <w:t xml:space="preserve"> commission)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Il faut rappeler à l'ensemble des candidats la nécessité absolue de fournir un rapport d'inspection récent </w:t>
      </w:r>
      <w:proofErr w:type="gramStart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( demander</w:t>
      </w:r>
      <w:proofErr w:type="gramEnd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une inspection spontanée dans la mesure où les CPE ne sont </w:t>
      </w:r>
      <w:r w:rsidRPr="00672192">
        <w:rPr>
          <w:rFonts w:ascii="Calibri" w:eastAsia="Times New Roman" w:hAnsi="Calibri" w:cs="Times New Roman"/>
          <w:b/>
          <w:bCs/>
          <w:i/>
          <w:iCs/>
          <w:sz w:val="24"/>
          <w:szCs w:val="24"/>
          <w:u w:val="single"/>
          <w:lang w:eastAsia="fr-FR"/>
        </w:rPr>
        <w:t>jamais</w:t>
      </w: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 xml:space="preserve"> inspectés) et une lettre de motivation déployant les qualités susceptibles de répondre aux besoins éducatifs de la POLYNESIE et aux besoins en formation des équipes vie scolaire.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Trop de dossiers reçoivent un avis réservé de la part de l'administration faute de cet éclairage important.</w:t>
      </w: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lastRenderedPageBreak/>
        <w:t xml:space="preserve">Syndicalement </w:t>
      </w:r>
      <w:proofErr w:type="gramStart"/>
      <w:r w:rsidRPr="00672192">
        <w:rPr>
          <w:rFonts w:ascii="Calibri" w:eastAsia="Times New Roman" w:hAnsi="Calibri" w:cs="Times New Roman"/>
          <w:sz w:val="24"/>
          <w:szCs w:val="24"/>
          <w:lang w:eastAsia="fr-FR"/>
        </w:rPr>
        <w:t>vôtre!</w:t>
      </w:r>
      <w:proofErr w:type="gramEnd"/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  <w:r>
        <w:rPr>
          <w:rFonts w:ascii="Calibri" w:eastAsia="Times New Roman" w:hAnsi="Calibri" w:cs="Times New Roman"/>
          <w:sz w:val="24"/>
          <w:szCs w:val="24"/>
          <w:lang w:eastAsia="fr-FR"/>
        </w:rPr>
        <w:t>Catherine Lema</w:t>
      </w:r>
      <w:bookmarkStart w:id="0" w:name="_GoBack"/>
      <w:bookmarkEnd w:id="0"/>
    </w:p>
    <w:p w:rsidR="00672192" w:rsidRPr="00672192" w:rsidRDefault="00672192" w:rsidP="0067219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CC4AC9" w:rsidRDefault="003B2972"/>
    <w:sectPr w:rsidR="00CC4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92"/>
    <w:rsid w:val="00220A10"/>
    <w:rsid w:val="003B2972"/>
    <w:rsid w:val="00672192"/>
    <w:rsid w:val="00F5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C858"/>
  <w15:chartTrackingRefBased/>
  <w15:docId w15:val="{C44F4858-6C1E-4E06-B752-29335367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Carnet</dc:creator>
  <cp:keywords/>
  <dc:description/>
  <cp:lastModifiedBy>Christelle Carnet</cp:lastModifiedBy>
  <cp:revision>2</cp:revision>
  <dcterms:created xsi:type="dcterms:W3CDTF">2016-02-10T05:49:00Z</dcterms:created>
  <dcterms:modified xsi:type="dcterms:W3CDTF">2016-02-10T06:14:00Z</dcterms:modified>
</cp:coreProperties>
</file>