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3CAA3" w14:textId="77777777" w:rsidR="00896227" w:rsidRDefault="00896227" w:rsidP="00F06513">
      <w:pPr>
        <w:jc w:val="center"/>
        <w:rPr>
          <w:b/>
          <w:sz w:val="28"/>
          <w:szCs w:val="28"/>
          <w:u w:val="single"/>
        </w:rPr>
      </w:pPr>
    </w:p>
    <w:p w14:paraId="54D1889C" w14:textId="77777777" w:rsidR="00896227" w:rsidRDefault="00896227" w:rsidP="00F06513">
      <w:pPr>
        <w:jc w:val="center"/>
        <w:rPr>
          <w:b/>
          <w:sz w:val="28"/>
          <w:szCs w:val="28"/>
          <w:u w:val="single"/>
        </w:rPr>
      </w:pPr>
      <w:r>
        <w:rPr>
          <w:b/>
          <w:noProof/>
          <w:sz w:val="28"/>
          <w:szCs w:val="28"/>
          <w:u w:val="single"/>
          <w:lang w:eastAsia="fr-FR"/>
        </w:rPr>
        <w:drawing>
          <wp:inline distT="0" distB="0" distL="0" distR="0" wp14:anchorId="7D37AE59" wp14:editId="5C28947A">
            <wp:extent cx="2171700" cy="1143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700" cy="1143000"/>
                    </a:xfrm>
                    <a:prstGeom prst="rect">
                      <a:avLst/>
                    </a:prstGeom>
                    <a:noFill/>
                  </pic:spPr>
                </pic:pic>
              </a:graphicData>
            </a:graphic>
          </wp:inline>
        </w:drawing>
      </w:r>
      <w:bookmarkStart w:id="0" w:name="_GoBack"/>
      <w:bookmarkEnd w:id="0"/>
    </w:p>
    <w:p w14:paraId="0572A7C3" w14:textId="77777777" w:rsidR="00896227" w:rsidRDefault="00896227" w:rsidP="00F06513">
      <w:pPr>
        <w:jc w:val="center"/>
        <w:rPr>
          <w:b/>
          <w:sz w:val="28"/>
          <w:szCs w:val="28"/>
          <w:u w:val="single"/>
        </w:rPr>
      </w:pPr>
    </w:p>
    <w:p w14:paraId="1A9A8436" w14:textId="77777777" w:rsidR="0095603D" w:rsidRPr="00F06513" w:rsidRDefault="001233BA" w:rsidP="00F06513">
      <w:pPr>
        <w:jc w:val="center"/>
        <w:rPr>
          <w:b/>
          <w:sz w:val="28"/>
          <w:szCs w:val="28"/>
          <w:u w:val="single"/>
        </w:rPr>
      </w:pPr>
      <w:r w:rsidRPr="00F06513">
        <w:rPr>
          <w:b/>
          <w:sz w:val="28"/>
          <w:szCs w:val="28"/>
          <w:u w:val="single"/>
        </w:rPr>
        <w:t>Motion réforme du collège</w:t>
      </w:r>
    </w:p>
    <w:p w14:paraId="34CED114" w14:textId="77777777" w:rsidR="001233BA" w:rsidRDefault="001233BA">
      <w:r>
        <w:t>Les représentants des personnels dénoncent la prochaine réforme du collège qui va se faire au détriment des horaires disciplinaires. Les nouveaux horaires libres et interdisciplinaires ont déjà montré leur inefficacité par le passé et actuellement en lycée, elles ne feront qu’aggraver les inégalités entre les établissements. La disparition des options de langue</w:t>
      </w:r>
      <w:r w:rsidR="00F06513">
        <w:t>s vivantes ou anciennes sont in</w:t>
      </w:r>
      <w:r>
        <w:t>a</w:t>
      </w:r>
      <w:r w:rsidR="00F06513">
        <w:t>c</w:t>
      </w:r>
      <w:r>
        <w:t>ceptables. Les nouveaux programmes par cycle associés à cette réforme ne donnent aucun</w:t>
      </w:r>
      <w:r w:rsidR="00F06513">
        <w:t>s</w:t>
      </w:r>
      <w:r>
        <w:t xml:space="preserve"> repères sur les quatre années de collège. L’insertion de la sixième au cycle 3 du primaire </w:t>
      </w:r>
      <w:r w:rsidR="00F06513">
        <w:t>pose déjà des difficultés de mise en œuvre. Les personnels refuseront de voter toutes les propositions concernant la réforme telle qu’elle est élaborée à ce jour.</w:t>
      </w:r>
    </w:p>
    <w:sectPr w:rsidR="001233BA" w:rsidSect="009560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BA"/>
    <w:rsid w:val="00024118"/>
    <w:rsid w:val="00090EC9"/>
    <w:rsid w:val="001233BA"/>
    <w:rsid w:val="004C166C"/>
    <w:rsid w:val="005B673E"/>
    <w:rsid w:val="00645A97"/>
    <w:rsid w:val="0077329E"/>
    <w:rsid w:val="00896227"/>
    <w:rsid w:val="00931379"/>
    <w:rsid w:val="00954402"/>
    <w:rsid w:val="0095603D"/>
    <w:rsid w:val="00C75476"/>
    <w:rsid w:val="00C84C38"/>
    <w:rsid w:val="00CF61D6"/>
    <w:rsid w:val="00F06513"/>
    <w:rsid w:val="00FD0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8DA1A9"/>
  <w15:docId w15:val="{D647C7F4-AD4D-4693-9A1F-C8A12452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650</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Christelle Carnet</cp:lastModifiedBy>
  <cp:revision>2</cp:revision>
  <dcterms:created xsi:type="dcterms:W3CDTF">2015-12-01T02:59:00Z</dcterms:created>
  <dcterms:modified xsi:type="dcterms:W3CDTF">2015-12-01T02:59:00Z</dcterms:modified>
</cp:coreProperties>
</file>